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883BED" w:rsidRPr="00883BED" w:rsidTr="00883BED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883BED" w:rsidRPr="00883BED" w:rsidRDefault="00883BED" w:rsidP="00883BED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83BED">
              <w:rPr>
                <w:rFonts w:ascii="Arial" w:eastAsia="Times New Roman" w:hAnsi="Arial" w:cs="Arial"/>
                <w:sz w:val="20"/>
                <w:szCs w:val="20"/>
              </w:rPr>
              <w:t>Na temelju članka 13. stavka 2. Zakona o plaćama u lokalnoj i područnoj (regionalnoj) samoupravi (Narodne novine“, broj 28/10.), članka 48. Zakona o lokalnoj i područnoj (regionalnoj) samoupravi (Narodne novine“, broj 33/01.,60/01. - vjerodostojno tumačenje, 129/05.,109/07.,125/08. i 36/09.), članka 44. Statuta općine Brckovljani (Službeni glasnik općine Brckovljani broj 3/09. i 8/09.) općinski načelnik Općine Brckovljani godine donosi:</w:t>
            </w:r>
          </w:p>
        </w:tc>
        <w:tc>
          <w:tcPr>
            <w:tcW w:w="1100" w:type="pct"/>
            <w:vAlign w:val="center"/>
            <w:hideMark/>
          </w:tcPr>
          <w:p w:rsidR="00883BED" w:rsidRPr="00883BED" w:rsidRDefault="00883BED" w:rsidP="0088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3BED" w:rsidRPr="00883BED" w:rsidRDefault="00883BED" w:rsidP="00883BED">
      <w:pPr>
        <w:spacing w:before="217" w:after="0" w:line="240" w:lineRule="auto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b/>
          <w:bCs/>
          <w:color w:val="000000"/>
          <w:sz w:val="24"/>
          <w:szCs w:val="24"/>
        </w:rPr>
        <w:t>PRAVILNIK</w:t>
      </w:r>
      <w:r w:rsidRPr="00883BE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KRITERIJIMA ZA UTVRĐIVANJE NATPROSJEČNIH REZULTATA U RADU </w:t>
      </w:r>
      <w:r w:rsidRPr="00883BE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 NAČIN ISPLATE DODATAKA ZA USPJEŠNOST NA RADU</w:t>
      </w:r>
      <w:r w:rsidRPr="00883BED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ZA SLUŽBENIKE OPĆINE BRCKOVLJANI</w:t>
      </w:r>
    </w:p>
    <w:p w:rsidR="00883BED" w:rsidRPr="00883BED" w:rsidRDefault="00883BED" w:rsidP="00883BED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883BED" w:rsidRPr="00883BED" w:rsidRDefault="00883BED" w:rsidP="00883B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>Ovim Pravilnikom uređuju se kriteriji utvrđivanja natprosječnih rezultata službenika Jedinstvenog upravnog odjela općine Brckovljani.</w:t>
      </w:r>
    </w:p>
    <w:p w:rsidR="00883BED" w:rsidRPr="00883BED" w:rsidRDefault="00883BED" w:rsidP="00883BED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883BED" w:rsidRPr="00883BED" w:rsidRDefault="00883BED" w:rsidP="00883B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>Kriterij utvrđivanja natprosječnih rezultata službenika utvrđuje se kako slijedi:</w:t>
      </w:r>
    </w:p>
    <w:p w:rsidR="00883BED" w:rsidRPr="00883BED" w:rsidRDefault="00883BED" w:rsidP="00883BED">
      <w:pPr>
        <w:spacing w:before="14" w:after="14" w:line="240" w:lineRule="auto"/>
        <w:ind w:left="1467" w:right="951" w:hanging="1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>- godišnja ocjena kojom je službenik ocijenjen</w:t>
      </w:r>
    </w:p>
    <w:p w:rsidR="00883BED" w:rsidRPr="00883BED" w:rsidRDefault="00883BED" w:rsidP="00883BED">
      <w:pPr>
        <w:spacing w:before="14" w:after="14" w:line="240" w:lineRule="auto"/>
        <w:ind w:left="1467" w:right="951" w:hanging="1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>- inicijativnost i kreativnost koja je pridonijela boljoj organizaciji rada i/ili racionalizaciji poslovanja,</w:t>
      </w:r>
    </w:p>
    <w:p w:rsidR="00883BED" w:rsidRPr="00883BED" w:rsidRDefault="00883BED" w:rsidP="00883BED">
      <w:pPr>
        <w:spacing w:before="14" w:after="14" w:line="240" w:lineRule="auto"/>
        <w:ind w:left="1467" w:right="951" w:hanging="1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>- iznimno i pravodobno rješavanje iznimno kompleksnog predmeta, koji je predmet od velikog značaja za djelovanje Općine Brckovljani,</w:t>
      </w:r>
    </w:p>
    <w:p w:rsidR="00883BED" w:rsidRPr="00883BED" w:rsidRDefault="00883BED" w:rsidP="00883BED">
      <w:pPr>
        <w:spacing w:before="14" w:after="14" w:line="240" w:lineRule="auto"/>
        <w:ind w:left="1467" w:right="951" w:hanging="1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>- uspješno i pravodobno obavljanje privremeno povećanog opsega posla,</w:t>
      </w:r>
    </w:p>
    <w:p w:rsidR="00883BED" w:rsidRPr="00883BED" w:rsidRDefault="00883BED" w:rsidP="00883BED">
      <w:pPr>
        <w:spacing w:before="14" w:after="14" w:line="240" w:lineRule="auto"/>
        <w:ind w:left="1467" w:right="951" w:hanging="1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>- uspješno i pravodobno rješavanje predmeta u opsegu koji za najmanje 50% nadmašuje prosječan broj riješenih usporedivih predmeta po službeniku,</w:t>
      </w:r>
    </w:p>
    <w:p w:rsidR="00883BED" w:rsidRPr="00883BED" w:rsidRDefault="00883BED" w:rsidP="00883BED">
      <w:pPr>
        <w:spacing w:before="14" w:after="14" w:line="240" w:lineRule="auto"/>
        <w:ind w:left="1467" w:right="951" w:hanging="1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>- obavljanje poslova odsutnog službenika uz redovito obavljanje vlastitog posla u neprekinutom razdoblju od najmanje 15 radnih dana,</w:t>
      </w:r>
    </w:p>
    <w:p w:rsidR="00883BED" w:rsidRPr="00883BED" w:rsidRDefault="00883BED" w:rsidP="00883BED">
      <w:pPr>
        <w:spacing w:before="14" w:after="14" w:line="240" w:lineRule="auto"/>
        <w:ind w:left="1467" w:right="951" w:hanging="1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>- djelovanje u službi ili u vezi sa službom koje je pridonijelo ugledu ili afirmaciji općine Brckovljani,</w:t>
      </w:r>
    </w:p>
    <w:p w:rsidR="00883BED" w:rsidRPr="00883BED" w:rsidRDefault="00883BED" w:rsidP="00883BED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</w:t>
      </w:r>
      <w:r w:rsidRPr="00883BED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883BED">
        <w:rPr>
          <w:rFonts w:ascii="Arial" w:eastAsia="Times New Roman" w:hAnsi="Arial" w:cs="Arial"/>
          <w:b/>
          <w:bCs/>
          <w:color w:val="000000"/>
          <w:sz w:val="20"/>
          <w:szCs w:val="20"/>
        </w:rPr>
        <w:t>3.</w:t>
      </w:r>
    </w:p>
    <w:p w:rsidR="00883BED" w:rsidRPr="00883BED" w:rsidRDefault="00883BED" w:rsidP="00883B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>Natprosječni rezultati službenika mogu se utvrditi jedino ako je službenik ocijenjen ocjenom </w:t>
      </w:r>
      <w:r w:rsidRPr="00883BED">
        <w:rPr>
          <w:rFonts w:ascii="Arial" w:eastAsia="Times New Roman" w:hAnsi="Arial" w:cs="Arial"/>
          <w:color w:val="000000"/>
          <w:sz w:val="20"/>
        </w:rPr>
        <w:t> </w:t>
      </w:r>
      <w:r w:rsidRPr="00883BED">
        <w:rPr>
          <w:rFonts w:ascii="Arial" w:eastAsia="Times New Roman" w:hAnsi="Arial" w:cs="Arial"/>
          <w:color w:val="000000"/>
          <w:sz w:val="20"/>
          <w:szCs w:val="20"/>
        </w:rPr>
        <w:t>"odličan“ ili </w:t>
      </w:r>
      <w:r w:rsidRPr="00883BED">
        <w:rPr>
          <w:rFonts w:ascii="Arial" w:eastAsia="Times New Roman" w:hAnsi="Arial" w:cs="Arial"/>
          <w:color w:val="000000"/>
          <w:sz w:val="20"/>
        </w:rPr>
        <w:t> </w:t>
      </w:r>
      <w:r w:rsidRPr="00883BED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883BED">
        <w:rPr>
          <w:rFonts w:ascii="Arial" w:eastAsia="Times New Roman" w:hAnsi="Arial" w:cs="Arial"/>
          <w:color w:val="000000"/>
          <w:sz w:val="20"/>
        </w:rPr>
        <w:t> </w:t>
      </w:r>
      <w:r w:rsidRPr="00883BED">
        <w:rPr>
          <w:rFonts w:ascii="Arial" w:eastAsia="Times New Roman" w:hAnsi="Arial" w:cs="Arial"/>
          <w:color w:val="000000"/>
          <w:sz w:val="20"/>
          <w:szCs w:val="20"/>
        </w:rPr>
        <w:t>vrlo dobar“ te ako je uz to ispunjen jedan od ostalih kriterija iz čl. 2. ovog Pravilnika.</w:t>
      </w:r>
    </w:p>
    <w:p w:rsidR="00883BED" w:rsidRPr="00883BED" w:rsidRDefault="00883BED" w:rsidP="00883BED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</w:t>
      </w:r>
      <w:r w:rsidRPr="00883BED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883BED">
        <w:rPr>
          <w:rFonts w:ascii="Arial" w:eastAsia="Times New Roman" w:hAnsi="Arial" w:cs="Arial"/>
          <w:b/>
          <w:bCs/>
          <w:color w:val="000000"/>
          <w:sz w:val="20"/>
          <w:szCs w:val="20"/>
        </w:rPr>
        <w:t>4.</w:t>
      </w:r>
    </w:p>
    <w:p w:rsidR="00883BED" w:rsidRPr="00883BED" w:rsidRDefault="00883BED" w:rsidP="00883B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>Iznos dodatka za uspješnost na radu isplaćuje se u određenom postotku neto plaće službenika, do maksimalnog iznosa 30% mjesečno, a najviše tri plaće godišnje.</w:t>
      </w:r>
    </w:p>
    <w:p w:rsidR="00883BED" w:rsidRPr="00883BED" w:rsidRDefault="00883BED" w:rsidP="00883BED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</w:t>
      </w:r>
      <w:r w:rsidRPr="00883BED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883BED">
        <w:rPr>
          <w:rFonts w:ascii="Arial" w:eastAsia="Times New Roman" w:hAnsi="Arial" w:cs="Arial"/>
          <w:b/>
          <w:bCs/>
          <w:color w:val="000000"/>
          <w:sz w:val="20"/>
          <w:szCs w:val="20"/>
        </w:rPr>
        <w:t>5.</w:t>
      </w:r>
    </w:p>
    <w:p w:rsidR="00883BED" w:rsidRPr="00883BED" w:rsidRDefault="00883BED" w:rsidP="00883B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>Službeniku</w:t>
      </w:r>
      <w:r w:rsidRPr="00883BED">
        <w:rPr>
          <w:rFonts w:ascii="Arial" w:eastAsia="Times New Roman" w:hAnsi="Arial" w:cs="Arial"/>
          <w:color w:val="000000"/>
          <w:sz w:val="20"/>
        </w:rPr>
        <w:t> </w:t>
      </w:r>
      <w:r w:rsidRPr="00883BED">
        <w:rPr>
          <w:rFonts w:ascii="Arial" w:eastAsia="Times New Roman" w:hAnsi="Arial" w:cs="Arial"/>
          <w:color w:val="000000"/>
          <w:sz w:val="20"/>
          <w:szCs w:val="20"/>
        </w:rPr>
        <w:t>za kojeg je utvrđeno ispunjavanje kojeg od kriterija iz članka 2. ovog Pravilnika može se isplatiti dodatak sukladno odredbama članka 4. ovog Pravilnika.</w:t>
      </w:r>
    </w:p>
    <w:p w:rsidR="00883BED" w:rsidRPr="00883BED" w:rsidRDefault="00883BED" w:rsidP="00883BED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883BED" w:rsidRPr="00883BED" w:rsidRDefault="00883BED" w:rsidP="00883B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 xml:space="preserve">Rješenje o isplati dodatka donosi osoba nadležna za donošenje rješenja o pravima i obvezama službenika i namještenika, u okviru mase sredstava za </w:t>
      </w:r>
      <w:r w:rsidRPr="00883BED">
        <w:rPr>
          <w:rFonts w:ascii="Arial" w:eastAsia="Times New Roman" w:hAnsi="Arial" w:cs="Arial"/>
          <w:color w:val="000000"/>
          <w:sz w:val="20"/>
          <w:szCs w:val="20"/>
        </w:rPr>
        <w:lastRenderedPageBreak/>
        <w:t>dodatke za uspješnost određene za pojedino</w:t>
      </w:r>
      <w:r w:rsidRPr="00883BED">
        <w:rPr>
          <w:rFonts w:ascii="Arial" w:eastAsia="Times New Roman" w:hAnsi="Arial" w:cs="Arial"/>
          <w:color w:val="000000"/>
          <w:sz w:val="20"/>
        </w:rPr>
        <w:t> </w:t>
      </w:r>
      <w:r w:rsidRPr="00883BED">
        <w:rPr>
          <w:rFonts w:ascii="Arial" w:eastAsia="Times New Roman" w:hAnsi="Arial" w:cs="Arial"/>
          <w:color w:val="000000"/>
          <w:sz w:val="20"/>
          <w:szCs w:val="20"/>
        </w:rPr>
        <w:t>upravno tijelo, a na prijedlog općinskog načelnika.</w:t>
      </w:r>
    </w:p>
    <w:p w:rsidR="00883BED" w:rsidRPr="00883BED" w:rsidRDefault="00883BED" w:rsidP="00883BED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883BED" w:rsidRPr="00883BED" w:rsidRDefault="00883BED" w:rsidP="00883B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>Dodatak se isplaćuje u okviru obračuna plaće za mjesec u kojem je nastupila izvršnost rješenja o isplati dodatka.</w:t>
      </w:r>
    </w:p>
    <w:p w:rsidR="00883BED" w:rsidRPr="00883BED" w:rsidRDefault="00883BED" w:rsidP="00883BED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883BED" w:rsidRPr="00883BED" w:rsidRDefault="00883BED" w:rsidP="00883B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>Ovaj Pravilnik stupa na snagu osam dana od dana objave u Službenom glasniku Općine Brckovljani.</w:t>
      </w:r>
    </w:p>
    <w:p w:rsidR="00883BED" w:rsidRPr="00883BED" w:rsidRDefault="00883BED" w:rsidP="00883B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883BED" w:rsidRPr="00883BED" w:rsidTr="00883BED">
        <w:trPr>
          <w:tblCellSpacing w:w="0" w:type="dxa"/>
        </w:trPr>
        <w:tc>
          <w:tcPr>
            <w:tcW w:w="3500" w:type="pct"/>
            <w:vAlign w:val="center"/>
            <w:hideMark/>
          </w:tcPr>
          <w:p w:rsidR="00883BED" w:rsidRPr="00883BED" w:rsidRDefault="00883BED" w:rsidP="00883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883BED" w:rsidRPr="00883BED" w:rsidRDefault="00883BED" w:rsidP="00883B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BED">
              <w:rPr>
                <w:rFonts w:ascii="Arial" w:eastAsia="Times New Roman" w:hAnsi="Arial" w:cs="Arial"/>
                <w:sz w:val="20"/>
                <w:szCs w:val="20"/>
              </w:rPr>
              <w:t>OPĆINSKI NAČELNIK</w:t>
            </w:r>
            <w:r w:rsidRPr="00883BED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883B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Željko Funtek</w:t>
            </w:r>
            <w:r w:rsidRPr="00883BED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883B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v.r.</w:t>
            </w:r>
          </w:p>
        </w:tc>
      </w:tr>
    </w:tbl>
    <w:p w:rsidR="00883BED" w:rsidRPr="00883BED" w:rsidRDefault="00883BED" w:rsidP="00883B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83BED" w:rsidRPr="00883BED" w:rsidRDefault="00883BED" w:rsidP="00883B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883BED">
        <w:rPr>
          <w:rFonts w:ascii="Arial" w:eastAsia="Times New Roman" w:hAnsi="Arial" w:cs="Arial"/>
          <w:color w:val="000000"/>
          <w:sz w:val="20"/>
        </w:rPr>
        <w:t> </w:t>
      </w:r>
      <w:r w:rsidRPr="00883BED">
        <w:rPr>
          <w:rFonts w:ascii="Arial" w:eastAsia="Times New Roman" w:hAnsi="Arial" w:cs="Arial"/>
          <w:color w:val="000000"/>
          <w:sz w:val="20"/>
          <w:szCs w:val="20"/>
        </w:rPr>
        <w:t>110-01/10-01/09</w:t>
      </w:r>
    </w:p>
    <w:p w:rsidR="00883BED" w:rsidRPr="00883BED" w:rsidRDefault="00883BED" w:rsidP="00883B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883BED">
        <w:rPr>
          <w:rFonts w:ascii="Arial" w:eastAsia="Times New Roman" w:hAnsi="Arial" w:cs="Arial"/>
          <w:color w:val="000000"/>
          <w:sz w:val="20"/>
        </w:rPr>
        <w:t> </w:t>
      </w:r>
      <w:r w:rsidRPr="00883BED">
        <w:rPr>
          <w:rFonts w:ascii="Arial" w:eastAsia="Times New Roman" w:hAnsi="Arial" w:cs="Arial"/>
          <w:color w:val="000000"/>
          <w:sz w:val="20"/>
          <w:szCs w:val="20"/>
        </w:rPr>
        <w:t>238/04-10-01</w:t>
      </w:r>
    </w:p>
    <w:p w:rsidR="00883BED" w:rsidRPr="00883BED" w:rsidRDefault="00883BED" w:rsidP="00883B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883BED">
        <w:rPr>
          <w:rFonts w:ascii="Arial" w:eastAsia="Times New Roman" w:hAnsi="Arial" w:cs="Arial"/>
          <w:color w:val="000000"/>
          <w:sz w:val="20"/>
        </w:rPr>
        <w:t> </w:t>
      </w:r>
      <w:r w:rsidRPr="00883BED">
        <w:rPr>
          <w:rFonts w:ascii="Arial" w:eastAsia="Times New Roman" w:hAnsi="Arial" w:cs="Arial"/>
          <w:color w:val="000000"/>
          <w:sz w:val="20"/>
          <w:szCs w:val="20"/>
        </w:rPr>
        <w:t>22.11.2010.</w:t>
      </w:r>
    </w:p>
    <w:p w:rsidR="00883BED" w:rsidRPr="00883BED" w:rsidRDefault="00883BED" w:rsidP="00883BED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83BED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D61342" w:rsidRDefault="00D61342"/>
    <w:sectPr w:rsidR="00D61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883BED"/>
    <w:rsid w:val="00883BED"/>
    <w:rsid w:val="00D61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3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883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83BED"/>
  </w:style>
  <w:style w:type="paragraph" w:styleId="NormalWeb">
    <w:name w:val="Normal (Web)"/>
    <w:basedOn w:val="Normal"/>
    <w:uiPriority w:val="99"/>
    <w:unhideWhenUsed/>
    <w:rsid w:val="00883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2016-07-21T10:11:00Z</dcterms:created>
  <dcterms:modified xsi:type="dcterms:W3CDTF">2016-07-21T10:11:00Z</dcterms:modified>
</cp:coreProperties>
</file>